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6D2" w:rsidRDefault="00325BEA" w:rsidP="008976D2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Liceo Scientifico Statale “R. D’Aquino”</w:t>
      </w:r>
    </w:p>
    <w:p w:rsidR="00325BEA" w:rsidRPr="00196FFF" w:rsidRDefault="00325BEA" w:rsidP="008976D2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Montella (AV)</w:t>
      </w:r>
    </w:p>
    <w:p w:rsidR="008976D2" w:rsidRPr="00196FFF" w:rsidRDefault="008976D2" w:rsidP="008976D2">
      <w:pPr>
        <w:jc w:val="center"/>
        <w:rPr>
          <w:rFonts w:ascii="Calibri" w:hAnsi="Calibri"/>
          <w:b/>
          <w:sz w:val="28"/>
          <w:szCs w:val="28"/>
        </w:rPr>
      </w:pPr>
    </w:p>
    <w:p w:rsidR="008976D2" w:rsidRDefault="008976D2" w:rsidP="008976D2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Docente</w:t>
      </w:r>
      <w:r>
        <w:rPr>
          <w:rFonts w:ascii="Calibri" w:hAnsi="Calibri"/>
          <w:b/>
          <w:sz w:val="28"/>
          <w:szCs w:val="28"/>
        </w:rPr>
        <w:tab/>
      </w:r>
      <w:r>
        <w:rPr>
          <w:rFonts w:ascii="Calibri" w:hAnsi="Calibri"/>
          <w:b/>
          <w:sz w:val="28"/>
          <w:szCs w:val="28"/>
        </w:rPr>
        <w:tab/>
      </w:r>
      <w:r>
        <w:rPr>
          <w:rFonts w:ascii="Calibri" w:hAnsi="Calibri"/>
          <w:b/>
          <w:sz w:val="28"/>
          <w:szCs w:val="28"/>
        </w:rPr>
        <w:tab/>
      </w:r>
      <w:r>
        <w:rPr>
          <w:rFonts w:ascii="Calibri" w:hAnsi="Calibri"/>
          <w:b/>
          <w:sz w:val="28"/>
          <w:szCs w:val="28"/>
        </w:rPr>
        <w:tab/>
      </w:r>
      <w:r w:rsidRPr="00196FFF">
        <w:rPr>
          <w:rFonts w:ascii="Calibri" w:hAnsi="Calibri"/>
          <w:b/>
          <w:sz w:val="28"/>
          <w:szCs w:val="28"/>
        </w:rPr>
        <w:t>Prof. Roberto Capone</w:t>
      </w:r>
      <w:r w:rsidRPr="00196FFF">
        <w:rPr>
          <w:rFonts w:ascii="Calibri" w:hAnsi="Calibri"/>
          <w:b/>
          <w:sz w:val="28"/>
          <w:szCs w:val="28"/>
        </w:rPr>
        <w:tab/>
      </w:r>
      <w:r>
        <w:rPr>
          <w:rFonts w:ascii="Calibri" w:hAnsi="Calibri"/>
          <w:b/>
          <w:sz w:val="28"/>
          <w:szCs w:val="28"/>
        </w:rPr>
        <w:tab/>
      </w:r>
    </w:p>
    <w:p w:rsidR="008976D2" w:rsidRDefault="008976D2" w:rsidP="008976D2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Materia d’insegnamento</w:t>
      </w:r>
      <w:r>
        <w:rPr>
          <w:rFonts w:ascii="Calibri" w:hAnsi="Calibri"/>
          <w:b/>
          <w:sz w:val="28"/>
          <w:szCs w:val="28"/>
        </w:rPr>
        <w:tab/>
        <w:t>Fisica</w:t>
      </w:r>
      <w:r w:rsidRPr="00196FFF">
        <w:rPr>
          <w:rFonts w:ascii="Calibri" w:hAnsi="Calibri"/>
          <w:b/>
          <w:sz w:val="28"/>
          <w:szCs w:val="28"/>
        </w:rPr>
        <w:tab/>
      </w:r>
      <w:r w:rsidRPr="00196FFF">
        <w:rPr>
          <w:rFonts w:ascii="Calibri" w:hAnsi="Calibri"/>
          <w:b/>
          <w:sz w:val="28"/>
          <w:szCs w:val="28"/>
        </w:rPr>
        <w:tab/>
      </w:r>
    </w:p>
    <w:p w:rsidR="008976D2" w:rsidRDefault="008976D2" w:rsidP="008976D2">
      <w:pPr>
        <w:rPr>
          <w:rFonts w:ascii="Calibri" w:hAnsi="Calibri"/>
          <w:b/>
          <w:sz w:val="28"/>
          <w:szCs w:val="28"/>
        </w:rPr>
      </w:pPr>
      <w:r w:rsidRPr="00196FFF">
        <w:rPr>
          <w:rFonts w:ascii="Calibri" w:hAnsi="Calibri"/>
          <w:b/>
          <w:sz w:val="28"/>
          <w:szCs w:val="28"/>
        </w:rPr>
        <w:t xml:space="preserve">Classe </w:t>
      </w:r>
      <w:r>
        <w:rPr>
          <w:rFonts w:ascii="Calibri" w:hAnsi="Calibri"/>
          <w:b/>
          <w:sz w:val="28"/>
          <w:szCs w:val="28"/>
        </w:rPr>
        <w:tab/>
      </w:r>
      <w:r>
        <w:rPr>
          <w:rFonts w:ascii="Calibri" w:hAnsi="Calibri"/>
          <w:b/>
          <w:sz w:val="28"/>
          <w:szCs w:val="28"/>
        </w:rPr>
        <w:tab/>
      </w:r>
      <w:r>
        <w:rPr>
          <w:rFonts w:ascii="Calibri" w:hAnsi="Calibri"/>
          <w:b/>
          <w:sz w:val="28"/>
          <w:szCs w:val="28"/>
        </w:rPr>
        <w:tab/>
      </w:r>
      <w:r>
        <w:rPr>
          <w:rFonts w:ascii="Calibri" w:hAnsi="Calibri"/>
          <w:b/>
          <w:sz w:val="28"/>
          <w:szCs w:val="28"/>
        </w:rPr>
        <w:tab/>
      </w:r>
      <w:r w:rsidRPr="00196FFF">
        <w:rPr>
          <w:rFonts w:ascii="Calibri" w:hAnsi="Calibri"/>
          <w:b/>
          <w:sz w:val="28"/>
          <w:szCs w:val="28"/>
        </w:rPr>
        <w:t>I</w:t>
      </w:r>
      <w:r w:rsidR="00325BEA">
        <w:rPr>
          <w:rFonts w:ascii="Calibri" w:hAnsi="Calibri"/>
          <w:b/>
          <w:sz w:val="28"/>
          <w:szCs w:val="28"/>
        </w:rPr>
        <w:t>V sez. A indirizzo PNI</w:t>
      </w:r>
    </w:p>
    <w:p w:rsidR="008976D2" w:rsidRPr="00196FFF" w:rsidRDefault="008976D2" w:rsidP="008976D2">
      <w:pPr>
        <w:rPr>
          <w:rFonts w:ascii="Calibri" w:hAnsi="Calibri"/>
          <w:b/>
          <w:sz w:val="28"/>
          <w:szCs w:val="28"/>
        </w:rPr>
      </w:pPr>
    </w:p>
    <w:p w:rsidR="008976D2" w:rsidRPr="00196FFF" w:rsidRDefault="008976D2" w:rsidP="008976D2">
      <w:pPr>
        <w:jc w:val="center"/>
        <w:rPr>
          <w:rFonts w:ascii="Calibri" w:hAnsi="Calibri"/>
          <w:b/>
          <w:sz w:val="28"/>
          <w:szCs w:val="28"/>
        </w:rPr>
      </w:pPr>
      <w:r w:rsidRPr="00196FFF">
        <w:rPr>
          <w:rFonts w:ascii="Calibri" w:hAnsi="Calibri"/>
          <w:b/>
          <w:sz w:val="28"/>
          <w:szCs w:val="28"/>
        </w:rPr>
        <w:t xml:space="preserve">Attività didattica relativa al </w:t>
      </w:r>
      <w:r w:rsidR="00325BEA">
        <w:rPr>
          <w:rFonts w:ascii="Calibri" w:hAnsi="Calibri"/>
          <w:b/>
          <w:sz w:val="28"/>
          <w:szCs w:val="28"/>
        </w:rPr>
        <w:t>periodo settembre 2010</w:t>
      </w:r>
      <w:r>
        <w:rPr>
          <w:rFonts w:ascii="Calibri" w:hAnsi="Calibri"/>
          <w:b/>
          <w:sz w:val="28"/>
          <w:szCs w:val="28"/>
        </w:rPr>
        <w:t xml:space="preserve"> – g</w:t>
      </w:r>
      <w:r w:rsidR="00325BEA">
        <w:rPr>
          <w:rFonts w:ascii="Calibri" w:hAnsi="Calibri"/>
          <w:b/>
          <w:sz w:val="28"/>
          <w:szCs w:val="28"/>
        </w:rPr>
        <w:t>iugno 2011</w:t>
      </w:r>
    </w:p>
    <w:p w:rsidR="008976D2" w:rsidRPr="00196FFF" w:rsidRDefault="008976D2" w:rsidP="008976D2">
      <w:pPr>
        <w:jc w:val="center"/>
        <w:rPr>
          <w:rFonts w:ascii="Calibri" w:hAnsi="Calibri"/>
          <w:b/>
          <w:sz w:val="28"/>
          <w:szCs w:val="28"/>
        </w:rPr>
      </w:pPr>
    </w:p>
    <w:p w:rsidR="008976D2" w:rsidRDefault="008976D2" w:rsidP="008976D2">
      <w:pPr>
        <w:jc w:val="both"/>
        <w:rPr>
          <w:rFonts w:ascii="Calibri" w:hAnsi="Calibri"/>
          <w:b/>
          <w:sz w:val="28"/>
          <w:szCs w:val="28"/>
        </w:rPr>
      </w:pPr>
      <w:r w:rsidRPr="00196FFF">
        <w:rPr>
          <w:rFonts w:ascii="Calibri" w:hAnsi="Calibri"/>
          <w:b/>
          <w:sz w:val="28"/>
          <w:szCs w:val="28"/>
        </w:rPr>
        <w:t xml:space="preserve">Specifica dettagliata degli </w:t>
      </w:r>
      <w:proofErr w:type="spellStart"/>
      <w:r w:rsidRPr="00196FFF">
        <w:rPr>
          <w:rFonts w:ascii="Calibri" w:hAnsi="Calibri"/>
          <w:b/>
          <w:sz w:val="28"/>
          <w:szCs w:val="28"/>
        </w:rPr>
        <w:t>items</w:t>
      </w:r>
      <w:proofErr w:type="spellEnd"/>
      <w:r w:rsidRPr="00196FFF">
        <w:rPr>
          <w:rFonts w:ascii="Calibri" w:hAnsi="Calibri"/>
          <w:b/>
          <w:sz w:val="28"/>
          <w:szCs w:val="28"/>
        </w:rPr>
        <w:t xml:space="preserve"> </w:t>
      </w:r>
    </w:p>
    <w:p w:rsidR="008976D2" w:rsidRDefault="008976D2">
      <w:pPr>
        <w:rPr>
          <w:rFonts w:asciiTheme="minorHAnsi" w:hAnsiTheme="minorHAnsi"/>
          <w:sz w:val="20"/>
          <w:szCs w:val="20"/>
        </w:rPr>
      </w:pPr>
    </w:p>
    <w:p w:rsidR="00325BEA" w:rsidRDefault="00325BEA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COMPLEMENTI DI MECCANICA</w:t>
      </w:r>
    </w:p>
    <w:p w:rsidR="008976D2" w:rsidRPr="008976D2" w:rsidRDefault="008976D2">
      <w:pPr>
        <w:rPr>
          <w:rFonts w:asciiTheme="minorHAnsi" w:hAnsiTheme="minorHAnsi"/>
          <w:sz w:val="28"/>
          <w:szCs w:val="28"/>
        </w:rPr>
      </w:pPr>
      <w:r w:rsidRPr="008976D2">
        <w:rPr>
          <w:rFonts w:asciiTheme="minorHAnsi" w:hAnsiTheme="minorHAnsi"/>
          <w:sz w:val="28"/>
          <w:szCs w:val="28"/>
        </w:rPr>
        <w:t>Il lavoro e l’energia</w:t>
      </w:r>
    </w:p>
    <w:p w:rsidR="008976D2" w:rsidRPr="008976D2" w:rsidRDefault="008976D2" w:rsidP="008976D2">
      <w:pPr>
        <w:pStyle w:val="Paragrafoelenco"/>
        <w:numPr>
          <w:ilvl w:val="0"/>
          <w:numId w:val="5"/>
        </w:numPr>
        <w:rPr>
          <w:rFonts w:asciiTheme="minorHAnsi" w:hAnsiTheme="minorHAnsi"/>
        </w:rPr>
      </w:pPr>
      <w:r w:rsidRPr="008976D2">
        <w:rPr>
          <w:rFonts w:asciiTheme="minorHAnsi" w:hAnsiTheme="minorHAnsi"/>
        </w:rPr>
        <w:t>Il lavoro di una forza</w:t>
      </w:r>
    </w:p>
    <w:p w:rsidR="008976D2" w:rsidRPr="008976D2" w:rsidRDefault="008976D2" w:rsidP="008976D2">
      <w:pPr>
        <w:pStyle w:val="Paragrafoelenco"/>
        <w:numPr>
          <w:ilvl w:val="0"/>
          <w:numId w:val="5"/>
        </w:numPr>
        <w:rPr>
          <w:rFonts w:asciiTheme="minorHAnsi" w:hAnsiTheme="minorHAnsi"/>
        </w:rPr>
      </w:pPr>
      <w:r w:rsidRPr="008976D2">
        <w:rPr>
          <w:rFonts w:asciiTheme="minorHAnsi" w:hAnsiTheme="minorHAnsi"/>
        </w:rPr>
        <w:t>L’energia cinetica</w:t>
      </w:r>
    </w:p>
    <w:p w:rsidR="008976D2" w:rsidRPr="008976D2" w:rsidRDefault="008976D2" w:rsidP="008976D2">
      <w:pPr>
        <w:pStyle w:val="Paragrafoelenco"/>
        <w:numPr>
          <w:ilvl w:val="0"/>
          <w:numId w:val="5"/>
        </w:numPr>
        <w:rPr>
          <w:rFonts w:asciiTheme="minorHAnsi" w:hAnsiTheme="minorHAnsi"/>
        </w:rPr>
      </w:pPr>
      <w:r w:rsidRPr="008976D2">
        <w:rPr>
          <w:rFonts w:asciiTheme="minorHAnsi" w:hAnsiTheme="minorHAnsi"/>
        </w:rPr>
        <w:t>L’energia potenziale</w:t>
      </w:r>
    </w:p>
    <w:p w:rsidR="008976D2" w:rsidRPr="008976D2" w:rsidRDefault="008976D2" w:rsidP="008976D2">
      <w:pPr>
        <w:pStyle w:val="Paragrafoelenco"/>
        <w:numPr>
          <w:ilvl w:val="0"/>
          <w:numId w:val="5"/>
        </w:numPr>
        <w:rPr>
          <w:rFonts w:asciiTheme="minorHAnsi" w:hAnsiTheme="minorHAnsi"/>
        </w:rPr>
      </w:pPr>
      <w:r w:rsidRPr="008976D2">
        <w:rPr>
          <w:rFonts w:asciiTheme="minorHAnsi" w:hAnsiTheme="minorHAnsi"/>
        </w:rPr>
        <w:t>Il teorema delle forze vive</w:t>
      </w:r>
    </w:p>
    <w:p w:rsidR="008976D2" w:rsidRDefault="008976D2" w:rsidP="008976D2">
      <w:pPr>
        <w:pStyle w:val="Paragrafoelenco"/>
        <w:numPr>
          <w:ilvl w:val="0"/>
          <w:numId w:val="5"/>
        </w:numPr>
        <w:rPr>
          <w:rFonts w:asciiTheme="minorHAnsi" w:hAnsiTheme="minorHAnsi"/>
        </w:rPr>
      </w:pPr>
      <w:r w:rsidRPr="008976D2">
        <w:rPr>
          <w:rFonts w:asciiTheme="minorHAnsi" w:hAnsiTheme="minorHAnsi"/>
        </w:rPr>
        <w:t>Il teorema di conservazione dell’energia meccanica</w:t>
      </w:r>
    </w:p>
    <w:p w:rsidR="004A6C43" w:rsidRDefault="004A6C43" w:rsidP="008976D2">
      <w:pPr>
        <w:pStyle w:val="Paragrafoelenco"/>
        <w:numPr>
          <w:ilvl w:val="0"/>
          <w:numId w:val="5"/>
        </w:numPr>
        <w:rPr>
          <w:rFonts w:asciiTheme="minorHAnsi" w:hAnsiTheme="minorHAnsi"/>
        </w:rPr>
      </w:pPr>
      <w:r>
        <w:rPr>
          <w:rFonts w:asciiTheme="minorHAnsi" w:hAnsiTheme="minorHAnsi"/>
        </w:rPr>
        <w:t>Distinzione tra forze conservative e forze dissipative</w:t>
      </w:r>
    </w:p>
    <w:p w:rsidR="004A6C43" w:rsidRDefault="004A6C43" w:rsidP="008976D2">
      <w:pPr>
        <w:pStyle w:val="Paragrafoelenco"/>
        <w:numPr>
          <w:ilvl w:val="0"/>
          <w:numId w:val="5"/>
        </w:numPr>
        <w:rPr>
          <w:rFonts w:asciiTheme="minorHAnsi" w:hAnsiTheme="minorHAnsi"/>
        </w:rPr>
      </w:pPr>
      <w:r>
        <w:rPr>
          <w:rFonts w:asciiTheme="minorHAnsi" w:hAnsiTheme="minorHAnsi"/>
        </w:rPr>
        <w:t>L’energia potenziale elastica</w:t>
      </w:r>
    </w:p>
    <w:p w:rsidR="004A6C43" w:rsidRDefault="004A6C43" w:rsidP="004A6C43">
      <w:pPr>
        <w:rPr>
          <w:rFonts w:asciiTheme="minorHAnsi" w:hAnsiTheme="minorHAnsi"/>
        </w:rPr>
      </w:pPr>
    </w:p>
    <w:p w:rsidR="00325BEA" w:rsidRPr="00760C6C" w:rsidRDefault="00325BEA" w:rsidP="004A6C43">
      <w:pPr>
        <w:rPr>
          <w:rFonts w:asciiTheme="minorHAnsi" w:hAnsiTheme="minorHAnsi"/>
          <w:sz w:val="28"/>
          <w:szCs w:val="28"/>
        </w:rPr>
      </w:pPr>
      <w:r w:rsidRPr="00760C6C">
        <w:rPr>
          <w:rFonts w:asciiTheme="minorHAnsi" w:hAnsiTheme="minorHAnsi"/>
          <w:sz w:val="28"/>
          <w:szCs w:val="28"/>
        </w:rPr>
        <w:t>La quantità di moto e gli urti</w:t>
      </w:r>
    </w:p>
    <w:p w:rsidR="00325BEA" w:rsidRDefault="00325BEA" w:rsidP="00325BEA">
      <w:pPr>
        <w:pStyle w:val="Paragrafoelenco"/>
        <w:numPr>
          <w:ilvl w:val="0"/>
          <w:numId w:val="8"/>
        </w:numPr>
        <w:rPr>
          <w:rFonts w:asciiTheme="minorHAnsi" w:hAnsiTheme="minorHAnsi"/>
        </w:rPr>
      </w:pPr>
      <w:r w:rsidRPr="00325BEA">
        <w:rPr>
          <w:rFonts w:asciiTheme="minorHAnsi" w:hAnsiTheme="minorHAnsi"/>
        </w:rPr>
        <w:t>La legge di conservazione della quantità di moto in un sistema isolato</w:t>
      </w:r>
    </w:p>
    <w:p w:rsidR="00325BEA" w:rsidRDefault="00325BEA" w:rsidP="00325BEA">
      <w:pPr>
        <w:pStyle w:val="Paragrafoelenco"/>
        <w:numPr>
          <w:ilvl w:val="0"/>
          <w:numId w:val="8"/>
        </w:numPr>
        <w:rPr>
          <w:rFonts w:asciiTheme="minorHAnsi" w:hAnsiTheme="minorHAnsi"/>
        </w:rPr>
      </w:pPr>
      <w:r>
        <w:rPr>
          <w:rFonts w:asciiTheme="minorHAnsi" w:hAnsiTheme="minorHAnsi"/>
        </w:rPr>
        <w:t>Impulso di una forza</w:t>
      </w:r>
    </w:p>
    <w:p w:rsidR="00325BEA" w:rsidRDefault="00325BEA" w:rsidP="00325BEA">
      <w:pPr>
        <w:pStyle w:val="Paragrafoelenco"/>
        <w:numPr>
          <w:ilvl w:val="0"/>
          <w:numId w:val="8"/>
        </w:numPr>
        <w:rPr>
          <w:rFonts w:asciiTheme="minorHAnsi" w:hAnsiTheme="minorHAnsi"/>
        </w:rPr>
      </w:pPr>
      <w:r>
        <w:rPr>
          <w:rFonts w:asciiTheme="minorHAnsi" w:hAnsiTheme="minorHAnsi"/>
        </w:rPr>
        <w:t>Teorema dell’impulso</w:t>
      </w:r>
    </w:p>
    <w:p w:rsidR="00325BEA" w:rsidRDefault="00325BEA" w:rsidP="00325BEA">
      <w:pPr>
        <w:pStyle w:val="Paragrafoelenco"/>
        <w:numPr>
          <w:ilvl w:val="0"/>
          <w:numId w:val="8"/>
        </w:numPr>
        <w:rPr>
          <w:rFonts w:asciiTheme="minorHAnsi" w:hAnsiTheme="minorHAnsi"/>
        </w:rPr>
      </w:pPr>
      <w:r>
        <w:rPr>
          <w:rFonts w:asciiTheme="minorHAnsi" w:hAnsiTheme="minorHAnsi"/>
        </w:rPr>
        <w:t>Urti elastici e anelastici lungo una retta</w:t>
      </w:r>
    </w:p>
    <w:p w:rsidR="00325BEA" w:rsidRPr="00325BEA" w:rsidRDefault="00325BEA" w:rsidP="00325BEA">
      <w:pPr>
        <w:pStyle w:val="Paragrafoelenco"/>
        <w:numPr>
          <w:ilvl w:val="0"/>
          <w:numId w:val="8"/>
        </w:numPr>
        <w:rPr>
          <w:rFonts w:asciiTheme="minorHAnsi" w:hAnsiTheme="minorHAnsi"/>
        </w:rPr>
      </w:pPr>
      <w:r>
        <w:rPr>
          <w:rFonts w:asciiTheme="minorHAnsi" w:hAnsiTheme="minorHAnsi"/>
        </w:rPr>
        <w:t>Urti completamente anelastici</w:t>
      </w:r>
    </w:p>
    <w:p w:rsidR="00325BEA" w:rsidRDefault="00325BEA" w:rsidP="004A6C43">
      <w:pPr>
        <w:rPr>
          <w:rFonts w:asciiTheme="minorHAnsi" w:hAnsiTheme="minorHAnsi"/>
        </w:rPr>
      </w:pPr>
    </w:p>
    <w:p w:rsidR="008976D2" w:rsidRPr="00760C6C" w:rsidRDefault="00325BEA" w:rsidP="008976D2">
      <w:pPr>
        <w:rPr>
          <w:rFonts w:asciiTheme="minorHAnsi" w:hAnsiTheme="minorHAnsi"/>
          <w:sz w:val="28"/>
          <w:szCs w:val="28"/>
        </w:rPr>
      </w:pPr>
      <w:r w:rsidRPr="00760C6C">
        <w:rPr>
          <w:rFonts w:asciiTheme="minorHAnsi" w:hAnsiTheme="minorHAnsi"/>
          <w:sz w:val="28"/>
          <w:szCs w:val="28"/>
        </w:rPr>
        <w:t>TERMODINAMICA</w:t>
      </w:r>
    </w:p>
    <w:p w:rsidR="00325BEA" w:rsidRPr="00760C6C" w:rsidRDefault="00325BEA" w:rsidP="008976D2">
      <w:pPr>
        <w:rPr>
          <w:rFonts w:asciiTheme="minorHAnsi" w:hAnsiTheme="minorHAnsi"/>
          <w:sz w:val="28"/>
          <w:szCs w:val="28"/>
        </w:rPr>
      </w:pPr>
      <w:r w:rsidRPr="00760C6C">
        <w:rPr>
          <w:rFonts w:asciiTheme="minorHAnsi" w:hAnsiTheme="minorHAnsi"/>
          <w:sz w:val="28"/>
          <w:szCs w:val="28"/>
        </w:rPr>
        <w:t>Temperatura e calore</w:t>
      </w:r>
    </w:p>
    <w:p w:rsidR="00325BEA" w:rsidRDefault="00325BEA" w:rsidP="00325BEA">
      <w:pPr>
        <w:pStyle w:val="Paragrafoelenco"/>
        <w:numPr>
          <w:ilvl w:val="0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>La temperatura</w:t>
      </w:r>
    </w:p>
    <w:p w:rsidR="00325BEA" w:rsidRDefault="00325BEA" w:rsidP="00325BEA">
      <w:pPr>
        <w:pStyle w:val="Paragrafoelenco"/>
        <w:numPr>
          <w:ilvl w:val="0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>L’equilibrio termico</w:t>
      </w:r>
    </w:p>
    <w:p w:rsidR="00325BEA" w:rsidRDefault="00325BEA" w:rsidP="00325BEA">
      <w:pPr>
        <w:pStyle w:val="Paragrafoelenco"/>
        <w:numPr>
          <w:ilvl w:val="0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>Costruzione e taratura di un termometro</w:t>
      </w:r>
    </w:p>
    <w:p w:rsidR="00325BEA" w:rsidRDefault="00325BEA" w:rsidP="00325BEA">
      <w:pPr>
        <w:pStyle w:val="Paragrafoelenco"/>
        <w:numPr>
          <w:ilvl w:val="0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>Le scale termometriche</w:t>
      </w:r>
    </w:p>
    <w:p w:rsidR="00325BEA" w:rsidRDefault="00325BEA" w:rsidP="00325BEA">
      <w:pPr>
        <w:pStyle w:val="Paragrafoelenco"/>
        <w:numPr>
          <w:ilvl w:val="0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>L’equilibrio termico e la temperatura di equilibrio</w:t>
      </w:r>
    </w:p>
    <w:p w:rsidR="00325BEA" w:rsidRDefault="00325BEA" w:rsidP="00325BEA">
      <w:pPr>
        <w:pStyle w:val="Paragrafoelenco"/>
        <w:numPr>
          <w:ilvl w:val="0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>La dilatazione termica</w:t>
      </w:r>
    </w:p>
    <w:p w:rsidR="00325BEA" w:rsidRDefault="00325BEA" w:rsidP="00325BEA">
      <w:pPr>
        <w:pStyle w:val="Paragrafoelenco"/>
        <w:numPr>
          <w:ilvl w:val="0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>Gli scambi termici e il calore specifico</w:t>
      </w:r>
    </w:p>
    <w:p w:rsidR="00325BEA" w:rsidRDefault="00325BEA" w:rsidP="00325BEA">
      <w:pPr>
        <w:pStyle w:val="Paragrafoelenco"/>
        <w:numPr>
          <w:ilvl w:val="0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>Calore e lavoro: l’esperimento di Joule</w:t>
      </w:r>
    </w:p>
    <w:p w:rsidR="00325BEA" w:rsidRDefault="00325BEA" w:rsidP="00325BEA">
      <w:pPr>
        <w:pStyle w:val="Paragrafoelenco"/>
        <w:numPr>
          <w:ilvl w:val="0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>La capacità termica e il calore specifico</w:t>
      </w:r>
    </w:p>
    <w:p w:rsidR="00325BEA" w:rsidRDefault="00325BEA" w:rsidP="00325BEA">
      <w:pPr>
        <w:pStyle w:val="Paragrafoelenco"/>
        <w:numPr>
          <w:ilvl w:val="0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>L’equazione fondamentale della termologia</w:t>
      </w:r>
    </w:p>
    <w:p w:rsidR="00325BEA" w:rsidRDefault="00325BEA" w:rsidP="00325BEA">
      <w:pPr>
        <w:pStyle w:val="Paragrafoelenco"/>
        <w:numPr>
          <w:ilvl w:val="0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>Gli stati di aggregazione della materia</w:t>
      </w:r>
    </w:p>
    <w:p w:rsidR="00325BEA" w:rsidRDefault="00325BEA" w:rsidP="00325BEA">
      <w:pPr>
        <w:pStyle w:val="Paragrafoelenco"/>
        <w:numPr>
          <w:ilvl w:val="0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>Atomi e molecole</w:t>
      </w:r>
    </w:p>
    <w:p w:rsidR="00325BEA" w:rsidRDefault="00325BEA" w:rsidP="00325BEA">
      <w:pPr>
        <w:pStyle w:val="Paragrafoelenco"/>
        <w:numPr>
          <w:ilvl w:val="0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>I passaggi di stato</w:t>
      </w:r>
    </w:p>
    <w:p w:rsidR="00325BEA" w:rsidRDefault="00325BEA" w:rsidP="00325BEA">
      <w:pPr>
        <w:pStyle w:val="Paragrafoelenco"/>
        <w:numPr>
          <w:ilvl w:val="0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>Evaporazione ed ebollizione</w:t>
      </w:r>
    </w:p>
    <w:p w:rsidR="00325BEA" w:rsidRDefault="0024184B" w:rsidP="00325BEA">
      <w:pPr>
        <w:pStyle w:val="Paragrafoelenco"/>
        <w:numPr>
          <w:ilvl w:val="0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>La propagazione del calore: conduzione, convenzione, irraggiamento</w:t>
      </w:r>
    </w:p>
    <w:p w:rsidR="0024184B" w:rsidRDefault="0024184B" w:rsidP="00325BEA">
      <w:pPr>
        <w:pStyle w:val="Paragrafoelenco"/>
        <w:numPr>
          <w:ilvl w:val="0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L’effetto serra e il riscaldamento globale</w:t>
      </w:r>
    </w:p>
    <w:p w:rsidR="0024184B" w:rsidRDefault="0024184B" w:rsidP="00325BEA">
      <w:pPr>
        <w:pStyle w:val="Paragrafoelenco"/>
        <w:numPr>
          <w:ilvl w:val="0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>Alisei e Monsoni</w:t>
      </w:r>
    </w:p>
    <w:p w:rsidR="0024184B" w:rsidRDefault="0024184B" w:rsidP="00325BEA">
      <w:pPr>
        <w:pStyle w:val="Paragrafoelenco"/>
        <w:numPr>
          <w:ilvl w:val="0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>Stato e trasformazioni di un gas</w:t>
      </w:r>
    </w:p>
    <w:p w:rsidR="0024184B" w:rsidRDefault="0024184B" w:rsidP="00325BEA">
      <w:pPr>
        <w:pStyle w:val="Paragrafoelenco"/>
        <w:numPr>
          <w:ilvl w:val="0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>Le leggi dei gas: Charles, Boyle, Gay-</w:t>
      </w:r>
      <w:proofErr w:type="spellStart"/>
      <w:r>
        <w:rPr>
          <w:rFonts w:asciiTheme="minorHAnsi" w:hAnsiTheme="minorHAnsi"/>
        </w:rPr>
        <w:t>Lussac</w:t>
      </w:r>
      <w:proofErr w:type="spellEnd"/>
    </w:p>
    <w:p w:rsidR="0024184B" w:rsidRDefault="00094ABB" w:rsidP="00325BEA">
      <w:pPr>
        <w:pStyle w:val="Paragrafoelenco"/>
        <w:numPr>
          <w:ilvl w:val="0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>L’equazione di stato dei gas ideali</w:t>
      </w:r>
    </w:p>
    <w:p w:rsidR="00094ABB" w:rsidRDefault="00094ABB" w:rsidP="00325BEA">
      <w:pPr>
        <w:pStyle w:val="Paragrafoelenco"/>
        <w:numPr>
          <w:ilvl w:val="0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>L’equazione di stato dei gas reali</w:t>
      </w:r>
    </w:p>
    <w:p w:rsidR="00094ABB" w:rsidRDefault="00094ABB" w:rsidP="00094ABB">
      <w:pPr>
        <w:rPr>
          <w:rFonts w:asciiTheme="minorHAnsi" w:hAnsiTheme="minorHAnsi"/>
        </w:rPr>
      </w:pPr>
    </w:p>
    <w:p w:rsidR="00094ABB" w:rsidRPr="00760C6C" w:rsidRDefault="00094ABB" w:rsidP="00094ABB">
      <w:pPr>
        <w:rPr>
          <w:rFonts w:asciiTheme="minorHAnsi" w:hAnsiTheme="minorHAnsi"/>
          <w:sz w:val="28"/>
          <w:szCs w:val="28"/>
        </w:rPr>
      </w:pPr>
      <w:r w:rsidRPr="00760C6C">
        <w:rPr>
          <w:rFonts w:asciiTheme="minorHAnsi" w:hAnsiTheme="minorHAnsi"/>
          <w:sz w:val="28"/>
          <w:szCs w:val="28"/>
        </w:rPr>
        <w:t>I principi della termodinamica</w:t>
      </w:r>
    </w:p>
    <w:p w:rsidR="00094ABB" w:rsidRDefault="00094ABB" w:rsidP="00094ABB">
      <w:pPr>
        <w:pStyle w:val="Paragrafoelenco"/>
        <w:numPr>
          <w:ilvl w:val="0"/>
          <w:numId w:val="10"/>
        </w:numPr>
        <w:rPr>
          <w:rFonts w:asciiTheme="minorHAnsi" w:hAnsiTheme="minorHAnsi"/>
        </w:rPr>
      </w:pPr>
      <w:r>
        <w:rPr>
          <w:rFonts w:asciiTheme="minorHAnsi" w:hAnsiTheme="minorHAnsi"/>
        </w:rPr>
        <w:t>L’energia interna di un gas</w:t>
      </w:r>
    </w:p>
    <w:p w:rsidR="00094ABB" w:rsidRDefault="00094ABB" w:rsidP="00094ABB">
      <w:pPr>
        <w:pStyle w:val="Paragrafoelenco"/>
        <w:numPr>
          <w:ilvl w:val="0"/>
          <w:numId w:val="10"/>
        </w:numPr>
        <w:rPr>
          <w:rFonts w:asciiTheme="minorHAnsi" w:hAnsiTheme="minorHAnsi"/>
        </w:rPr>
      </w:pPr>
      <w:r>
        <w:rPr>
          <w:rFonts w:asciiTheme="minorHAnsi" w:hAnsiTheme="minorHAnsi"/>
        </w:rPr>
        <w:t>Lavoro e calore in una trasformazione termodinamica</w:t>
      </w:r>
    </w:p>
    <w:p w:rsidR="00094ABB" w:rsidRDefault="00094ABB" w:rsidP="00094ABB">
      <w:pPr>
        <w:pStyle w:val="Paragrafoelenco"/>
        <w:numPr>
          <w:ilvl w:val="0"/>
          <w:numId w:val="10"/>
        </w:numPr>
        <w:rPr>
          <w:rFonts w:asciiTheme="minorHAnsi" w:hAnsiTheme="minorHAnsi"/>
        </w:rPr>
      </w:pPr>
      <w:r>
        <w:rPr>
          <w:rFonts w:asciiTheme="minorHAnsi" w:hAnsiTheme="minorHAnsi"/>
        </w:rPr>
        <w:t>Il I principio della termodinamica</w:t>
      </w:r>
    </w:p>
    <w:p w:rsidR="00094ABB" w:rsidRDefault="00094ABB" w:rsidP="00094ABB">
      <w:pPr>
        <w:pStyle w:val="Paragrafoelenco"/>
        <w:numPr>
          <w:ilvl w:val="0"/>
          <w:numId w:val="10"/>
        </w:numPr>
        <w:rPr>
          <w:rFonts w:asciiTheme="minorHAnsi" w:hAnsiTheme="minorHAnsi"/>
        </w:rPr>
      </w:pPr>
      <w:r>
        <w:rPr>
          <w:rFonts w:asciiTheme="minorHAnsi" w:hAnsiTheme="minorHAnsi"/>
        </w:rPr>
        <w:t>La trasformazione adiabatica</w:t>
      </w:r>
    </w:p>
    <w:p w:rsidR="00094ABB" w:rsidRDefault="00094ABB" w:rsidP="00094ABB">
      <w:pPr>
        <w:pStyle w:val="Paragrafoelenco"/>
        <w:numPr>
          <w:ilvl w:val="0"/>
          <w:numId w:val="10"/>
        </w:numPr>
        <w:rPr>
          <w:rFonts w:asciiTheme="minorHAnsi" w:hAnsiTheme="minorHAnsi"/>
        </w:rPr>
      </w:pPr>
      <w:r>
        <w:rPr>
          <w:rFonts w:asciiTheme="minorHAnsi" w:hAnsiTheme="minorHAnsi"/>
        </w:rPr>
        <w:t>Il II principio della termodinamica</w:t>
      </w:r>
    </w:p>
    <w:p w:rsidR="00094ABB" w:rsidRDefault="00094ABB" w:rsidP="00094ABB">
      <w:pPr>
        <w:pStyle w:val="Paragrafoelenco"/>
        <w:numPr>
          <w:ilvl w:val="0"/>
          <w:numId w:val="10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I due enunciati: enunciato di </w:t>
      </w:r>
      <w:proofErr w:type="spellStart"/>
      <w:r>
        <w:rPr>
          <w:rFonts w:asciiTheme="minorHAnsi" w:hAnsiTheme="minorHAnsi"/>
        </w:rPr>
        <w:t>Clausius</w:t>
      </w:r>
      <w:proofErr w:type="spellEnd"/>
      <w:r>
        <w:rPr>
          <w:rFonts w:asciiTheme="minorHAnsi" w:hAnsiTheme="minorHAnsi"/>
        </w:rPr>
        <w:t xml:space="preserve"> ed enunciato di Kelvin-</w:t>
      </w:r>
      <w:proofErr w:type="spellStart"/>
      <w:r>
        <w:rPr>
          <w:rFonts w:asciiTheme="minorHAnsi" w:hAnsiTheme="minorHAnsi"/>
        </w:rPr>
        <w:t>Plank</w:t>
      </w:r>
      <w:proofErr w:type="spellEnd"/>
    </w:p>
    <w:p w:rsidR="00094ABB" w:rsidRDefault="00094ABB" w:rsidP="00094ABB">
      <w:pPr>
        <w:pStyle w:val="Paragrafoelenco"/>
        <w:numPr>
          <w:ilvl w:val="0"/>
          <w:numId w:val="10"/>
        </w:numPr>
        <w:rPr>
          <w:rFonts w:asciiTheme="minorHAnsi" w:hAnsiTheme="minorHAnsi"/>
        </w:rPr>
      </w:pPr>
      <w:r>
        <w:rPr>
          <w:rFonts w:asciiTheme="minorHAnsi" w:hAnsiTheme="minorHAnsi"/>
        </w:rPr>
        <w:t>Le macchine termiche</w:t>
      </w:r>
    </w:p>
    <w:p w:rsidR="00094ABB" w:rsidRDefault="00094ABB" w:rsidP="00094ABB">
      <w:pPr>
        <w:pStyle w:val="Paragrafoelenco"/>
        <w:numPr>
          <w:ilvl w:val="0"/>
          <w:numId w:val="10"/>
        </w:numPr>
        <w:rPr>
          <w:rFonts w:asciiTheme="minorHAnsi" w:hAnsiTheme="minorHAnsi"/>
        </w:rPr>
      </w:pPr>
      <w:r>
        <w:rPr>
          <w:rFonts w:asciiTheme="minorHAnsi" w:hAnsiTheme="minorHAnsi"/>
        </w:rPr>
        <w:t>Rendimento di una macchina termica</w:t>
      </w:r>
    </w:p>
    <w:p w:rsidR="00094ABB" w:rsidRDefault="00760C6C" w:rsidP="00094ABB">
      <w:pPr>
        <w:pStyle w:val="Paragrafoelenco"/>
        <w:numPr>
          <w:ilvl w:val="0"/>
          <w:numId w:val="10"/>
        </w:numPr>
        <w:rPr>
          <w:rFonts w:asciiTheme="minorHAnsi" w:hAnsiTheme="minorHAnsi"/>
        </w:rPr>
      </w:pPr>
      <w:r>
        <w:rPr>
          <w:rFonts w:asciiTheme="minorHAnsi" w:hAnsiTheme="minorHAnsi"/>
        </w:rPr>
        <w:t>Il ciclo di Carnot</w:t>
      </w:r>
    </w:p>
    <w:p w:rsidR="00760C6C" w:rsidRDefault="00760C6C" w:rsidP="00094ABB">
      <w:pPr>
        <w:pStyle w:val="Paragrafoelenco"/>
        <w:numPr>
          <w:ilvl w:val="0"/>
          <w:numId w:val="10"/>
        </w:numPr>
        <w:rPr>
          <w:rFonts w:asciiTheme="minorHAnsi" w:hAnsiTheme="minorHAnsi"/>
        </w:rPr>
      </w:pPr>
      <w:r>
        <w:rPr>
          <w:rFonts w:asciiTheme="minorHAnsi" w:hAnsiTheme="minorHAnsi"/>
        </w:rPr>
        <w:t>Il ciclo di Stirling</w:t>
      </w:r>
    </w:p>
    <w:p w:rsidR="00760C6C" w:rsidRDefault="00760C6C" w:rsidP="00094ABB">
      <w:pPr>
        <w:pStyle w:val="Paragrafoelenco"/>
        <w:numPr>
          <w:ilvl w:val="0"/>
          <w:numId w:val="10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Il ciclo Otto </w:t>
      </w:r>
    </w:p>
    <w:p w:rsidR="00760C6C" w:rsidRDefault="00760C6C" w:rsidP="00094ABB">
      <w:pPr>
        <w:pStyle w:val="Paragrafoelenco"/>
        <w:numPr>
          <w:ilvl w:val="0"/>
          <w:numId w:val="10"/>
        </w:numPr>
        <w:rPr>
          <w:rFonts w:asciiTheme="minorHAnsi" w:hAnsiTheme="minorHAnsi"/>
        </w:rPr>
      </w:pPr>
      <w:r>
        <w:rPr>
          <w:rFonts w:asciiTheme="minorHAnsi" w:hAnsiTheme="minorHAnsi"/>
        </w:rPr>
        <w:t>Il ciclo frigorifero</w:t>
      </w:r>
    </w:p>
    <w:p w:rsidR="00760C6C" w:rsidRDefault="00760C6C" w:rsidP="00094ABB">
      <w:pPr>
        <w:pStyle w:val="Paragrafoelenco"/>
        <w:numPr>
          <w:ilvl w:val="0"/>
          <w:numId w:val="10"/>
        </w:numPr>
        <w:rPr>
          <w:rFonts w:asciiTheme="minorHAnsi" w:hAnsiTheme="minorHAnsi"/>
        </w:rPr>
      </w:pPr>
      <w:r>
        <w:rPr>
          <w:rFonts w:asciiTheme="minorHAnsi" w:hAnsiTheme="minorHAnsi"/>
        </w:rPr>
        <w:t>La degradazione dell’energia</w:t>
      </w:r>
    </w:p>
    <w:p w:rsidR="00760C6C" w:rsidRDefault="00760C6C" w:rsidP="00094ABB">
      <w:pPr>
        <w:pStyle w:val="Paragrafoelenco"/>
        <w:numPr>
          <w:ilvl w:val="0"/>
          <w:numId w:val="10"/>
        </w:numPr>
        <w:rPr>
          <w:rFonts w:asciiTheme="minorHAnsi" w:hAnsiTheme="minorHAnsi"/>
        </w:rPr>
      </w:pPr>
      <w:r>
        <w:rPr>
          <w:rFonts w:asciiTheme="minorHAnsi" w:hAnsiTheme="minorHAnsi"/>
        </w:rPr>
        <w:t>L’entropia</w:t>
      </w:r>
    </w:p>
    <w:p w:rsidR="00760C6C" w:rsidRDefault="00760C6C" w:rsidP="00094ABB">
      <w:pPr>
        <w:pStyle w:val="Paragrafoelenco"/>
        <w:numPr>
          <w:ilvl w:val="0"/>
          <w:numId w:val="10"/>
        </w:numPr>
        <w:rPr>
          <w:rFonts w:asciiTheme="minorHAnsi" w:hAnsiTheme="minorHAnsi"/>
        </w:rPr>
      </w:pPr>
      <w:r>
        <w:rPr>
          <w:rFonts w:asciiTheme="minorHAnsi" w:hAnsiTheme="minorHAnsi"/>
        </w:rPr>
        <w:t>L’entropia come funzione di stato</w:t>
      </w:r>
    </w:p>
    <w:p w:rsidR="00760C6C" w:rsidRDefault="00760C6C" w:rsidP="00094ABB">
      <w:pPr>
        <w:pStyle w:val="Paragrafoelenco"/>
        <w:numPr>
          <w:ilvl w:val="0"/>
          <w:numId w:val="10"/>
        </w:numPr>
        <w:rPr>
          <w:rFonts w:asciiTheme="minorHAnsi" w:hAnsiTheme="minorHAnsi"/>
        </w:rPr>
      </w:pPr>
      <w:r>
        <w:rPr>
          <w:rFonts w:asciiTheme="minorHAnsi" w:hAnsiTheme="minorHAnsi"/>
        </w:rPr>
        <w:t>Il diavoletto di Maxwell</w:t>
      </w:r>
    </w:p>
    <w:p w:rsidR="00760C6C" w:rsidRDefault="00760C6C" w:rsidP="00760C6C">
      <w:pPr>
        <w:rPr>
          <w:rFonts w:asciiTheme="minorHAnsi" w:hAnsiTheme="minorHAnsi"/>
        </w:rPr>
      </w:pPr>
    </w:p>
    <w:p w:rsidR="00760C6C" w:rsidRDefault="00760C6C" w:rsidP="00760C6C">
      <w:pPr>
        <w:rPr>
          <w:rFonts w:asciiTheme="minorHAnsi" w:hAnsiTheme="minorHAnsi"/>
          <w:sz w:val="28"/>
          <w:szCs w:val="28"/>
        </w:rPr>
      </w:pPr>
      <w:r w:rsidRPr="00760C6C">
        <w:rPr>
          <w:rFonts w:asciiTheme="minorHAnsi" w:hAnsiTheme="minorHAnsi"/>
          <w:sz w:val="28"/>
          <w:szCs w:val="28"/>
        </w:rPr>
        <w:t>LE ONDE MECCANICHE</w:t>
      </w:r>
    </w:p>
    <w:p w:rsidR="00760C6C" w:rsidRDefault="00760C6C" w:rsidP="00760C6C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I sistemi oscillanti</w:t>
      </w:r>
    </w:p>
    <w:p w:rsidR="00760C6C" w:rsidRDefault="00760C6C" w:rsidP="00760C6C">
      <w:pPr>
        <w:pStyle w:val="Paragrafoelenco"/>
        <w:numPr>
          <w:ilvl w:val="0"/>
          <w:numId w:val="11"/>
        </w:numPr>
        <w:rPr>
          <w:rFonts w:asciiTheme="minorHAnsi" w:hAnsiTheme="minorHAnsi"/>
        </w:rPr>
      </w:pPr>
      <w:r>
        <w:rPr>
          <w:rFonts w:asciiTheme="minorHAnsi" w:hAnsiTheme="minorHAnsi"/>
        </w:rPr>
        <w:t>I fenomeni oscillatori</w:t>
      </w:r>
    </w:p>
    <w:p w:rsidR="00760C6C" w:rsidRDefault="00760C6C" w:rsidP="00760C6C">
      <w:pPr>
        <w:pStyle w:val="Paragrafoelenco"/>
        <w:numPr>
          <w:ilvl w:val="0"/>
          <w:numId w:val="11"/>
        </w:numPr>
        <w:rPr>
          <w:rFonts w:asciiTheme="minorHAnsi" w:hAnsiTheme="minorHAnsi"/>
        </w:rPr>
      </w:pPr>
      <w:r>
        <w:rPr>
          <w:rFonts w:asciiTheme="minorHAnsi" w:hAnsiTheme="minorHAnsi"/>
        </w:rPr>
        <w:t>Richiami sul moto armonico</w:t>
      </w:r>
    </w:p>
    <w:p w:rsidR="00760C6C" w:rsidRDefault="00760C6C" w:rsidP="00760C6C">
      <w:pPr>
        <w:rPr>
          <w:rFonts w:asciiTheme="minorHAnsi" w:hAnsiTheme="minorHAnsi"/>
        </w:rPr>
      </w:pPr>
    </w:p>
    <w:p w:rsidR="00760C6C" w:rsidRPr="0023105F" w:rsidRDefault="00760C6C" w:rsidP="00760C6C">
      <w:pPr>
        <w:rPr>
          <w:rFonts w:asciiTheme="minorHAnsi" w:hAnsiTheme="minorHAnsi"/>
          <w:sz w:val="28"/>
          <w:szCs w:val="28"/>
        </w:rPr>
      </w:pPr>
      <w:r w:rsidRPr="0023105F">
        <w:rPr>
          <w:rFonts w:asciiTheme="minorHAnsi" w:hAnsiTheme="minorHAnsi"/>
          <w:sz w:val="28"/>
          <w:szCs w:val="28"/>
        </w:rPr>
        <w:t>Le onde armoniche</w:t>
      </w:r>
    </w:p>
    <w:p w:rsidR="00760C6C" w:rsidRDefault="00760C6C" w:rsidP="00760C6C">
      <w:pPr>
        <w:pStyle w:val="Paragrafoelenco"/>
        <w:numPr>
          <w:ilvl w:val="0"/>
          <w:numId w:val="12"/>
        </w:numPr>
        <w:rPr>
          <w:rFonts w:asciiTheme="minorHAnsi" w:hAnsiTheme="minorHAnsi"/>
        </w:rPr>
      </w:pPr>
      <w:r>
        <w:rPr>
          <w:rFonts w:asciiTheme="minorHAnsi" w:hAnsiTheme="minorHAnsi"/>
        </w:rPr>
        <w:t>La funzione d’onda</w:t>
      </w:r>
    </w:p>
    <w:p w:rsidR="00760C6C" w:rsidRDefault="00760C6C" w:rsidP="00760C6C">
      <w:pPr>
        <w:pStyle w:val="Paragrafoelenco"/>
        <w:numPr>
          <w:ilvl w:val="0"/>
          <w:numId w:val="12"/>
        </w:numPr>
        <w:rPr>
          <w:rFonts w:asciiTheme="minorHAnsi" w:hAnsiTheme="minorHAnsi"/>
        </w:rPr>
      </w:pPr>
      <w:r>
        <w:rPr>
          <w:rFonts w:asciiTheme="minorHAnsi" w:hAnsiTheme="minorHAnsi"/>
        </w:rPr>
        <w:t>Proprietà di un’onda</w:t>
      </w:r>
    </w:p>
    <w:p w:rsidR="00760C6C" w:rsidRDefault="00760C6C" w:rsidP="00760C6C">
      <w:pPr>
        <w:pStyle w:val="Paragrafoelenco"/>
        <w:numPr>
          <w:ilvl w:val="0"/>
          <w:numId w:val="12"/>
        </w:numPr>
        <w:rPr>
          <w:rFonts w:asciiTheme="minorHAnsi" w:hAnsiTheme="minorHAnsi"/>
        </w:rPr>
      </w:pPr>
      <w:r>
        <w:rPr>
          <w:rFonts w:asciiTheme="minorHAnsi" w:hAnsiTheme="minorHAnsi"/>
        </w:rPr>
        <w:t>Onde armoniche</w:t>
      </w:r>
    </w:p>
    <w:p w:rsidR="00760C6C" w:rsidRDefault="00760C6C" w:rsidP="00760C6C">
      <w:pPr>
        <w:pStyle w:val="Paragrafoelenco"/>
        <w:numPr>
          <w:ilvl w:val="0"/>
          <w:numId w:val="12"/>
        </w:numPr>
        <w:rPr>
          <w:rFonts w:asciiTheme="minorHAnsi" w:hAnsiTheme="minorHAnsi"/>
        </w:rPr>
      </w:pPr>
      <w:r>
        <w:rPr>
          <w:rFonts w:asciiTheme="minorHAnsi" w:hAnsiTheme="minorHAnsi"/>
        </w:rPr>
        <w:t>Propagazione delle onde</w:t>
      </w:r>
    </w:p>
    <w:p w:rsidR="00760C6C" w:rsidRDefault="00760C6C" w:rsidP="00760C6C">
      <w:pPr>
        <w:pStyle w:val="Paragrafoelenco"/>
        <w:numPr>
          <w:ilvl w:val="0"/>
          <w:numId w:val="12"/>
        </w:numPr>
        <w:rPr>
          <w:rFonts w:asciiTheme="minorHAnsi" w:hAnsiTheme="minorHAnsi"/>
        </w:rPr>
      </w:pPr>
      <w:r>
        <w:rPr>
          <w:rFonts w:asciiTheme="minorHAnsi" w:hAnsiTheme="minorHAnsi"/>
        </w:rPr>
        <w:t>Fenomeni ondulatori</w:t>
      </w:r>
    </w:p>
    <w:p w:rsidR="00760C6C" w:rsidRDefault="00760C6C" w:rsidP="00760C6C">
      <w:pPr>
        <w:rPr>
          <w:rFonts w:asciiTheme="minorHAnsi" w:hAnsiTheme="minorHAnsi"/>
        </w:rPr>
      </w:pPr>
    </w:p>
    <w:p w:rsidR="00760C6C" w:rsidRPr="0023105F" w:rsidRDefault="00760C6C" w:rsidP="00760C6C">
      <w:pPr>
        <w:rPr>
          <w:rFonts w:asciiTheme="minorHAnsi" w:hAnsiTheme="minorHAnsi"/>
          <w:sz w:val="28"/>
          <w:szCs w:val="28"/>
        </w:rPr>
      </w:pPr>
      <w:r w:rsidRPr="0023105F">
        <w:rPr>
          <w:rFonts w:asciiTheme="minorHAnsi" w:hAnsiTheme="minorHAnsi"/>
          <w:sz w:val="28"/>
          <w:szCs w:val="28"/>
        </w:rPr>
        <w:t>Il suono</w:t>
      </w:r>
    </w:p>
    <w:p w:rsidR="00760C6C" w:rsidRDefault="00760C6C" w:rsidP="00760C6C">
      <w:pPr>
        <w:pStyle w:val="Paragrafoelenco"/>
        <w:numPr>
          <w:ilvl w:val="0"/>
          <w:numId w:val="13"/>
        </w:numPr>
        <w:rPr>
          <w:rFonts w:asciiTheme="minorHAnsi" w:hAnsiTheme="minorHAnsi"/>
        </w:rPr>
      </w:pPr>
      <w:r>
        <w:rPr>
          <w:rFonts w:asciiTheme="minorHAnsi" w:hAnsiTheme="minorHAnsi"/>
        </w:rPr>
        <w:t>La natura ondulatoria del suono</w:t>
      </w:r>
    </w:p>
    <w:p w:rsidR="00760C6C" w:rsidRDefault="00760C6C" w:rsidP="00760C6C">
      <w:pPr>
        <w:pStyle w:val="Paragrafoelenco"/>
        <w:numPr>
          <w:ilvl w:val="0"/>
          <w:numId w:val="13"/>
        </w:numPr>
        <w:rPr>
          <w:rFonts w:asciiTheme="minorHAnsi" w:hAnsiTheme="minorHAnsi"/>
        </w:rPr>
      </w:pPr>
      <w:r>
        <w:rPr>
          <w:rFonts w:asciiTheme="minorHAnsi" w:hAnsiTheme="minorHAnsi"/>
        </w:rPr>
        <w:t>Riflessione e rifrazione del suono</w:t>
      </w:r>
    </w:p>
    <w:p w:rsidR="00760C6C" w:rsidRDefault="00760C6C" w:rsidP="00760C6C">
      <w:pPr>
        <w:pStyle w:val="Paragrafoelenco"/>
        <w:numPr>
          <w:ilvl w:val="0"/>
          <w:numId w:val="13"/>
        </w:numPr>
        <w:rPr>
          <w:rFonts w:asciiTheme="minorHAnsi" w:hAnsiTheme="minorHAnsi"/>
        </w:rPr>
      </w:pPr>
      <w:r>
        <w:rPr>
          <w:rFonts w:asciiTheme="minorHAnsi" w:hAnsiTheme="minorHAnsi"/>
        </w:rPr>
        <w:t>L’effetto Doppler</w:t>
      </w:r>
    </w:p>
    <w:p w:rsidR="00760C6C" w:rsidRDefault="00760C6C" w:rsidP="00760C6C">
      <w:pPr>
        <w:pStyle w:val="Paragrafoelenco"/>
        <w:numPr>
          <w:ilvl w:val="0"/>
          <w:numId w:val="13"/>
        </w:numPr>
        <w:rPr>
          <w:rFonts w:asciiTheme="minorHAnsi" w:hAnsiTheme="minorHAnsi"/>
        </w:rPr>
      </w:pPr>
      <w:r>
        <w:rPr>
          <w:rFonts w:asciiTheme="minorHAnsi" w:hAnsiTheme="minorHAnsi"/>
        </w:rPr>
        <w:t>L’intensità sonora</w:t>
      </w:r>
    </w:p>
    <w:p w:rsidR="00760C6C" w:rsidRDefault="00760C6C" w:rsidP="00760C6C">
      <w:pPr>
        <w:pStyle w:val="Paragrafoelenco"/>
        <w:numPr>
          <w:ilvl w:val="0"/>
          <w:numId w:val="13"/>
        </w:numPr>
        <w:rPr>
          <w:rFonts w:asciiTheme="minorHAnsi" w:hAnsiTheme="minorHAnsi"/>
        </w:rPr>
      </w:pPr>
      <w:r>
        <w:rPr>
          <w:rFonts w:asciiTheme="minorHAnsi" w:hAnsiTheme="minorHAnsi"/>
        </w:rPr>
        <w:t>La scala delle frequenza musicali</w:t>
      </w:r>
    </w:p>
    <w:p w:rsidR="00760C6C" w:rsidRDefault="00760C6C" w:rsidP="00760C6C">
      <w:pPr>
        <w:pStyle w:val="Paragrafoelenco"/>
        <w:numPr>
          <w:ilvl w:val="0"/>
          <w:numId w:val="13"/>
        </w:numPr>
        <w:rPr>
          <w:rFonts w:asciiTheme="minorHAnsi" w:hAnsiTheme="minorHAnsi"/>
        </w:rPr>
      </w:pPr>
      <w:r>
        <w:rPr>
          <w:rFonts w:asciiTheme="minorHAnsi" w:hAnsiTheme="minorHAnsi"/>
        </w:rPr>
        <w:t>Il sintetizzatore</w:t>
      </w:r>
    </w:p>
    <w:p w:rsidR="00760C6C" w:rsidRDefault="00760C6C" w:rsidP="00760C6C">
      <w:pPr>
        <w:pStyle w:val="Paragrafoelenco"/>
        <w:numPr>
          <w:ilvl w:val="0"/>
          <w:numId w:val="13"/>
        </w:numPr>
        <w:rPr>
          <w:rFonts w:asciiTheme="minorHAnsi" w:hAnsiTheme="minorHAnsi"/>
        </w:rPr>
      </w:pPr>
      <w:r>
        <w:rPr>
          <w:rFonts w:asciiTheme="minorHAnsi" w:hAnsiTheme="minorHAnsi"/>
        </w:rPr>
        <w:t>L’inquinamento acustico</w:t>
      </w:r>
    </w:p>
    <w:p w:rsidR="0023105F" w:rsidRDefault="0023105F" w:rsidP="0023105F">
      <w:pPr>
        <w:rPr>
          <w:rFonts w:asciiTheme="minorHAnsi" w:hAnsiTheme="minorHAnsi"/>
        </w:rPr>
      </w:pPr>
    </w:p>
    <w:p w:rsidR="0023105F" w:rsidRPr="0023105F" w:rsidRDefault="0023105F" w:rsidP="0023105F">
      <w:pPr>
        <w:rPr>
          <w:rFonts w:asciiTheme="minorHAnsi" w:hAnsiTheme="minorHAnsi"/>
          <w:sz w:val="28"/>
          <w:szCs w:val="28"/>
        </w:rPr>
      </w:pPr>
      <w:r w:rsidRPr="0023105F">
        <w:rPr>
          <w:rFonts w:asciiTheme="minorHAnsi" w:hAnsiTheme="minorHAnsi"/>
          <w:sz w:val="28"/>
          <w:szCs w:val="28"/>
        </w:rPr>
        <w:lastRenderedPageBreak/>
        <w:t>Ottica geometrica</w:t>
      </w:r>
    </w:p>
    <w:p w:rsidR="0023105F" w:rsidRDefault="0023105F" w:rsidP="0023105F">
      <w:pPr>
        <w:pStyle w:val="Paragrafoelenco"/>
        <w:numPr>
          <w:ilvl w:val="0"/>
          <w:numId w:val="14"/>
        </w:numPr>
        <w:rPr>
          <w:rFonts w:asciiTheme="minorHAnsi" w:hAnsiTheme="minorHAnsi"/>
        </w:rPr>
      </w:pPr>
      <w:r>
        <w:rPr>
          <w:rFonts w:asciiTheme="minorHAnsi" w:hAnsiTheme="minorHAnsi"/>
        </w:rPr>
        <w:t>La propagazione della luce</w:t>
      </w:r>
    </w:p>
    <w:p w:rsidR="0023105F" w:rsidRDefault="0023105F" w:rsidP="0023105F">
      <w:pPr>
        <w:pStyle w:val="Paragrafoelenco"/>
        <w:numPr>
          <w:ilvl w:val="0"/>
          <w:numId w:val="14"/>
        </w:numPr>
        <w:rPr>
          <w:rFonts w:asciiTheme="minorHAnsi" w:hAnsiTheme="minorHAnsi"/>
        </w:rPr>
      </w:pPr>
      <w:r>
        <w:rPr>
          <w:rFonts w:asciiTheme="minorHAnsi" w:hAnsiTheme="minorHAnsi"/>
        </w:rPr>
        <w:t>Riflessione</w:t>
      </w:r>
    </w:p>
    <w:p w:rsidR="0023105F" w:rsidRDefault="0023105F" w:rsidP="0023105F">
      <w:pPr>
        <w:pStyle w:val="Paragrafoelenco"/>
        <w:numPr>
          <w:ilvl w:val="0"/>
          <w:numId w:val="14"/>
        </w:numPr>
        <w:rPr>
          <w:rFonts w:asciiTheme="minorHAnsi" w:hAnsiTheme="minorHAnsi"/>
        </w:rPr>
      </w:pPr>
      <w:r>
        <w:rPr>
          <w:rFonts w:asciiTheme="minorHAnsi" w:hAnsiTheme="minorHAnsi"/>
        </w:rPr>
        <w:t>Rifrazione</w:t>
      </w:r>
    </w:p>
    <w:p w:rsidR="0023105F" w:rsidRDefault="0023105F" w:rsidP="0023105F">
      <w:pPr>
        <w:pStyle w:val="Paragrafoelenco"/>
        <w:numPr>
          <w:ilvl w:val="0"/>
          <w:numId w:val="14"/>
        </w:numPr>
        <w:rPr>
          <w:rFonts w:asciiTheme="minorHAnsi" w:hAnsiTheme="minorHAnsi"/>
        </w:rPr>
      </w:pPr>
      <w:r>
        <w:rPr>
          <w:rFonts w:asciiTheme="minorHAnsi" w:hAnsiTheme="minorHAnsi"/>
        </w:rPr>
        <w:t>Riflessione totale e angolo limite</w:t>
      </w:r>
    </w:p>
    <w:p w:rsidR="0023105F" w:rsidRDefault="0023105F" w:rsidP="0023105F">
      <w:pPr>
        <w:rPr>
          <w:rFonts w:asciiTheme="minorHAnsi" w:hAnsiTheme="minorHAnsi"/>
        </w:rPr>
      </w:pPr>
    </w:p>
    <w:p w:rsidR="0023105F" w:rsidRPr="0023105F" w:rsidRDefault="0023105F" w:rsidP="0023105F">
      <w:pPr>
        <w:rPr>
          <w:rFonts w:asciiTheme="minorHAnsi" w:hAnsiTheme="minorHAnsi"/>
          <w:sz w:val="28"/>
          <w:szCs w:val="28"/>
        </w:rPr>
      </w:pPr>
      <w:bookmarkStart w:id="0" w:name="_GoBack"/>
      <w:r w:rsidRPr="0023105F">
        <w:rPr>
          <w:rFonts w:asciiTheme="minorHAnsi" w:hAnsiTheme="minorHAnsi"/>
          <w:sz w:val="28"/>
          <w:szCs w:val="28"/>
        </w:rPr>
        <w:t>Gli specchi</w:t>
      </w:r>
    </w:p>
    <w:bookmarkEnd w:id="0"/>
    <w:p w:rsidR="0023105F" w:rsidRDefault="0023105F" w:rsidP="0023105F">
      <w:pPr>
        <w:pStyle w:val="Paragrafoelenco"/>
        <w:numPr>
          <w:ilvl w:val="0"/>
          <w:numId w:val="15"/>
        </w:numPr>
        <w:rPr>
          <w:rFonts w:asciiTheme="minorHAnsi" w:hAnsiTheme="minorHAnsi"/>
        </w:rPr>
      </w:pPr>
      <w:r>
        <w:rPr>
          <w:rFonts w:asciiTheme="minorHAnsi" w:hAnsiTheme="minorHAnsi"/>
        </w:rPr>
        <w:t>Specchi piani</w:t>
      </w:r>
    </w:p>
    <w:p w:rsidR="0023105F" w:rsidRDefault="0023105F" w:rsidP="0023105F">
      <w:pPr>
        <w:pStyle w:val="Paragrafoelenco"/>
        <w:numPr>
          <w:ilvl w:val="0"/>
          <w:numId w:val="15"/>
        </w:numPr>
        <w:rPr>
          <w:rFonts w:asciiTheme="minorHAnsi" w:hAnsiTheme="minorHAnsi"/>
        </w:rPr>
      </w:pPr>
      <w:r>
        <w:rPr>
          <w:rFonts w:asciiTheme="minorHAnsi" w:hAnsiTheme="minorHAnsi"/>
        </w:rPr>
        <w:t>Specchi sferici</w:t>
      </w:r>
    </w:p>
    <w:p w:rsidR="0023105F" w:rsidRDefault="0023105F" w:rsidP="0023105F">
      <w:pPr>
        <w:pStyle w:val="Paragrafoelenco"/>
        <w:numPr>
          <w:ilvl w:val="0"/>
          <w:numId w:val="15"/>
        </w:numPr>
        <w:rPr>
          <w:rFonts w:asciiTheme="minorHAnsi" w:hAnsiTheme="minorHAnsi"/>
        </w:rPr>
      </w:pPr>
      <w:r>
        <w:rPr>
          <w:rFonts w:asciiTheme="minorHAnsi" w:hAnsiTheme="minorHAnsi"/>
        </w:rPr>
        <w:t>Immagini prodotte dagli specchi sferici</w:t>
      </w:r>
    </w:p>
    <w:p w:rsidR="0023105F" w:rsidRDefault="0023105F" w:rsidP="0023105F">
      <w:pPr>
        <w:pStyle w:val="Paragrafoelenco"/>
        <w:numPr>
          <w:ilvl w:val="0"/>
          <w:numId w:val="15"/>
        </w:numPr>
        <w:rPr>
          <w:rFonts w:asciiTheme="minorHAnsi" w:hAnsiTheme="minorHAnsi"/>
        </w:rPr>
      </w:pPr>
      <w:r>
        <w:rPr>
          <w:rFonts w:asciiTheme="minorHAnsi" w:hAnsiTheme="minorHAnsi"/>
        </w:rPr>
        <w:t>Formula dei punti coniugati</w:t>
      </w:r>
    </w:p>
    <w:p w:rsidR="0023105F" w:rsidRPr="0023105F" w:rsidRDefault="0023105F" w:rsidP="0023105F">
      <w:pPr>
        <w:pStyle w:val="Paragrafoelenco"/>
        <w:numPr>
          <w:ilvl w:val="0"/>
          <w:numId w:val="15"/>
        </w:numPr>
        <w:rPr>
          <w:rFonts w:asciiTheme="minorHAnsi" w:hAnsiTheme="minorHAnsi"/>
        </w:rPr>
      </w:pPr>
      <w:r>
        <w:rPr>
          <w:rFonts w:asciiTheme="minorHAnsi" w:hAnsiTheme="minorHAnsi"/>
        </w:rPr>
        <w:t>Ingrandimento lineare</w:t>
      </w:r>
    </w:p>
    <w:p w:rsidR="00760C6C" w:rsidRPr="00760C6C" w:rsidRDefault="00760C6C" w:rsidP="00760C6C">
      <w:pPr>
        <w:rPr>
          <w:rFonts w:asciiTheme="minorHAnsi" w:hAnsiTheme="minorHAnsi"/>
        </w:rPr>
      </w:pPr>
    </w:p>
    <w:p w:rsidR="008976D2" w:rsidRDefault="00325BEA" w:rsidP="008976D2">
      <w:pPr>
        <w:rPr>
          <w:rFonts w:asciiTheme="minorHAnsi" w:hAnsiTheme="minorHAnsi"/>
        </w:rPr>
      </w:pPr>
      <w:r>
        <w:rPr>
          <w:rFonts w:asciiTheme="minorHAnsi" w:hAnsiTheme="minorHAnsi"/>
        </w:rPr>
        <w:t>Montella, 11/06/2011</w:t>
      </w:r>
    </w:p>
    <w:p w:rsidR="008976D2" w:rsidRDefault="008976D2" w:rsidP="008976D2">
      <w:pPr>
        <w:rPr>
          <w:rFonts w:asciiTheme="minorHAnsi" w:hAnsiTheme="minorHAnsi"/>
        </w:rPr>
      </w:pPr>
    </w:p>
    <w:p w:rsidR="008976D2" w:rsidRDefault="008976D2" w:rsidP="008976D2">
      <w:pPr>
        <w:rPr>
          <w:rFonts w:asciiTheme="minorHAnsi" w:hAnsiTheme="minorHAnsi"/>
        </w:rPr>
      </w:pPr>
      <w:r>
        <w:rPr>
          <w:rFonts w:asciiTheme="minorHAnsi" w:hAnsiTheme="minorHAnsi"/>
        </w:rPr>
        <w:t>Gli alunni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Il Docente</w:t>
      </w:r>
    </w:p>
    <w:p w:rsidR="008976D2" w:rsidRDefault="008976D2" w:rsidP="008976D2">
      <w:pPr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…………………………………..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  Prof. Roberto Capone</w:t>
      </w:r>
    </w:p>
    <w:p w:rsidR="008976D2" w:rsidRDefault="008976D2" w:rsidP="008976D2">
      <w:pPr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…………………………………..</w:t>
      </w:r>
    </w:p>
    <w:p w:rsidR="008976D2" w:rsidRPr="008976D2" w:rsidRDefault="008976D2" w:rsidP="008976D2">
      <w:pPr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…………………………………..</w:t>
      </w:r>
    </w:p>
    <w:sectPr w:rsidR="008976D2" w:rsidRPr="008976D2" w:rsidSect="00757D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53C" w:rsidRDefault="00DE053C" w:rsidP="008976D2">
      <w:r>
        <w:separator/>
      </w:r>
    </w:p>
  </w:endnote>
  <w:endnote w:type="continuationSeparator" w:id="0">
    <w:p w:rsidR="00DE053C" w:rsidRDefault="00DE053C" w:rsidP="00897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53C" w:rsidRDefault="00DE053C" w:rsidP="008976D2">
      <w:r>
        <w:separator/>
      </w:r>
    </w:p>
  </w:footnote>
  <w:footnote w:type="continuationSeparator" w:id="0">
    <w:p w:rsidR="00DE053C" w:rsidRDefault="00DE053C" w:rsidP="008976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24836"/>
    <w:multiLevelType w:val="hybridMultilevel"/>
    <w:tmpl w:val="EC7274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955EAF"/>
    <w:multiLevelType w:val="hybridMultilevel"/>
    <w:tmpl w:val="56B6FC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FD13C4"/>
    <w:multiLevelType w:val="hybridMultilevel"/>
    <w:tmpl w:val="F962D6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340223"/>
    <w:multiLevelType w:val="hybridMultilevel"/>
    <w:tmpl w:val="332A50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B51F05"/>
    <w:multiLevelType w:val="hybridMultilevel"/>
    <w:tmpl w:val="76D2F0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F06522"/>
    <w:multiLevelType w:val="hybridMultilevel"/>
    <w:tmpl w:val="2B8272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4808E9"/>
    <w:multiLevelType w:val="hybridMultilevel"/>
    <w:tmpl w:val="227A25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D44EA0"/>
    <w:multiLevelType w:val="hybridMultilevel"/>
    <w:tmpl w:val="174E57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4E2016"/>
    <w:multiLevelType w:val="hybridMultilevel"/>
    <w:tmpl w:val="732255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7F3AD2"/>
    <w:multiLevelType w:val="hybridMultilevel"/>
    <w:tmpl w:val="969456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E44ED1"/>
    <w:multiLevelType w:val="hybridMultilevel"/>
    <w:tmpl w:val="D55224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5D30D9"/>
    <w:multiLevelType w:val="hybridMultilevel"/>
    <w:tmpl w:val="6FB00E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867D2C"/>
    <w:multiLevelType w:val="hybridMultilevel"/>
    <w:tmpl w:val="CA8ABE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5C64A4"/>
    <w:multiLevelType w:val="hybridMultilevel"/>
    <w:tmpl w:val="682834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400939"/>
    <w:multiLevelType w:val="hybridMultilevel"/>
    <w:tmpl w:val="26B0AC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4"/>
  </w:num>
  <w:num w:numId="5">
    <w:abstractNumId w:val="5"/>
  </w:num>
  <w:num w:numId="6">
    <w:abstractNumId w:val="14"/>
  </w:num>
  <w:num w:numId="7">
    <w:abstractNumId w:val="6"/>
  </w:num>
  <w:num w:numId="8">
    <w:abstractNumId w:val="7"/>
  </w:num>
  <w:num w:numId="9">
    <w:abstractNumId w:val="10"/>
  </w:num>
  <w:num w:numId="10">
    <w:abstractNumId w:val="3"/>
  </w:num>
  <w:num w:numId="11">
    <w:abstractNumId w:val="11"/>
  </w:num>
  <w:num w:numId="12">
    <w:abstractNumId w:val="13"/>
  </w:num>
  <w:num w:numId="13">
    <w:abstractNumId w:val="12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6D2"/>
    <w:rsid w:val="00094ABB"/>
    <w:rsid w:val="00222B17"/>
    <w:rsid w:val="0023105F"/>
    <w:rsid w:val="0024184B"/>
    <w:rsid w:val="00325BEA"/>
    <w:rsid w:val="004A6C43"/>
    <w:rsid w:val="00757D5C"/>
    <w:rsid w:val="00760C6C"/>
    <w:rsid w:val="008976D2"/>
    <w:rsid w:val="00914C42"/>
    <w:rsid w:val="00DE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97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rsid w:val="008976D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8976D2"/>
    <w:rPr>
      <w:rFonts w:ascii="Times New Roman" w:eastAsia="Times New Roman" w:hAnsi="Times New Roman" w:cs="Times New Roman"/>
      <w:sz w:val="20"/>
      <w:szCs w:val="20"/>
      <w:lang w:eastAsia="it-IT" w:bidi="he-IL"/>
    </w:rPr>
  </w:style>
  <w:style w:type="character" w:styleId="Rimandonotaapidipagina">
    <w:name w:val="footnote reference"/>
    <w:basedOn w:val="Carpredefinitoparagrafo"/>
    <w:rsid w:val="008976D2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8976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97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rsid w:val="008976D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8976D2"/>
    <w:rPr>
      <w:rFonts w:ascii="Times New Roman" w:eastAsia="Times New Roman" w:hAnsi="Times New Roman" w:cs="Times New Roman"/>
      <w:sz w:val="20"/>
      <w:szCs w:val="20"/>
      <w:lang w:eastAsia="it-IT" w:bidi="he-IL"/>
    </w:rPr>
  </w:style>
  <w:style w:type="character" w:styleId="Rimandonotaapidipagina">
    <w:name w:val="footnote reference"/>
    <w:basedOn w:val="Carpredefinitoparagrafo"/>
    <w:rsid w:val="008976D2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8976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Roberto</cp:lastModifiedBy>
  <cp:revision>2</cp:revision>
  <cp:lastPrinted>2011-06-06T14:12:00Z</cp:lastPrinted>
  <dcterms:created xsi:type="dcterms:W3CDTF">2011-06-06T14:13:00Z</dcterms:created>
  <dcterms:modified xsi:type="dcterms:W3CDTF">2011-06-06T14:13:00Z</dcterms:modified>
</cp:coreProperties>
</file>